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D377F" w14:textId="77777777" w:rsidR="003A7C6B" w:rsidRDefault="00130D84" w:rsidP="00130D84">
      <w:pPr>
        <w:jc w:val="center"/>
      </w:pPr>
      <w:bookmarkStart w:id="0" w:name="_GoBack"/>
      <w:bookmarkEnd w:id="0"/>
      <w:r w:rsidRPr="00130D84">
        <w:rPr>
          <w:rFonts w:ascii="Arial" w:hAnsi="Arial" w:cs="Arial"/>
          <w:b/>
          <w:noProof/>
          <w:sz w:val="28"/>
          <w:szCs w:val="28"/>
          <w:lang w:val="en-NZ" w:eastAsia="en-NZ"/>
        </w:rPr>
        <w:drawing>
          <wp:inline distT="0" distB="0" distL="0" distR="0" wp14:anchorId="27FE75E6" wp14:editId="67FDBCD0">
            <wp:extent cx="1848622"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8622" cy="1590675"/>
                    </a:xfrm>
                    <a:prstGeom prst="rect">
                      <a:avLst/>
                    </a:prstGeom>
                    <a:noFill/>
                    <a:ln>
                      <a:noFill/>
                    </a:ln>
                  </pic:spPr>
                </pic:pic>
              </a:graphicData>
            </a:graphic>
          </wp:inline>
        </w:drawing>
      </w:r>
    </w:p>
    <w:p w14:paraId="71B6EBE2" w14:textId="77777777" w:rsidR="00130D84" w:rsidRDefault="00130D84" w:rsidP="00130D84">
      <w:pPr>
        <w:spacing w:after="0"/>
        <w:jc w:val="center"/>
        <w:rPr>
          <w:rFonts w:ascii="Arial" w:hAnsi="Arial" w:cs="Arial"/>
          <w:b/>
          <w:sz w:val="28"/>
          <w:szCs w:val="28"/>
        </w:rPr>
      </w:pPr>
      <w:r>
        <w:rPr>
          <w:rFonts w:ascii="Arial" w:hAnsi="Arial" w:cs="Arial"/>
          <w:b/>
          <w:sz w:val="28"/>
          <w:szCs w:val="28"/>
        </w:rPr>
        <w:t>BATHGATE PARK SCHOOL</w:t>
      </w:r>
    </w:p>
    <w:p w14:paraId="11843AC2" w14:textId="77777777" w:rsidR="00130D84" w:rsidRDefault="00130D84" w:rsidP="00130D84">
      <w:pPr>
        <w:spacing w:after="0"/>
        <w:jc w:val="center"/>
        <w:rPr>
          <w:rFonts w:ascii="Arial" w:hAnsi="Arial" w:cs="Arial"/>
          <w:b/>
          <w:sz w:val="28"/>
          <w:szCs w:val="28"/>
        </w:rPr>
      </w:pPr>
      <w:r>
        <w:rPr>
          <w:rFonts w:ascii="Arial" w:hAnsi="Arial" w:cs="Arial"/>
          <w:b/>
          <w:sz w:val="28"/>
          <w:szCs w:val="28"/>
        </w:rPr>
        <w:t>HEALTH &amp; SAFETY POLICY</w:t>
      </w:r>
    </w:p>
    <w:p w14:paraId="18CEEF7C" w14:textId="77777777" w:rsidR="00DF6584" w:rsidRDefault="00DF6584" w:rsidP="00130D84">
      <w:pPr>
        <w:spacing w:after="0"/>
        <w:jc w:val="center"/>
        <w:rPr>
          <w:rFonts w:ascii="Arial" w:hAnsi="Arial" w:cs="Arial"/>
          <w:b/>
          <w:sz w:val="28"/>
          <w:szCs w:val="28"/>
        </w:rPr>
      </w:pPr>
    </w:p>
    <w:p w14:paraId="55C614B4" w14:textId="77777777" w:rsidR="00130D84" w:rsidRDefault="00130D84" w:rsidP="00130D84">
      <w:pPr>
        <w:spacing w:after="0"/>
        <w:jc w:val="center"/>
        <w:rPr>
          <w:rFonts w:ascii="Arial" w:hAnsi="Arial" w:cs="Arial"/>
          <w:b/>
          <w:sz w:val="28"/>
          <w:szCs w:val="28"/>
        </w:rPr>
      </w:pPr>
    </w:p>
    <w:p w14:paraId="2B15211F" w14:textId="1C283F16" w:rsidR="00130D84" w:rsidRDefault="00130D84" w:rsidP="00130D84">
      <w:pPr>
        <w:rPr>
          <w:rFonts w:ascii="Arial" w:hAnsi="Arial"/>
          <w:sz w:val="24"/>
          <w:szCs w:val="24"/>
        </w:rPr>
      </w:pPr>
      <w:r w:rsidRPr="00130D84">
        <w:rPr>
          <w:rFonts w:ascii="Arial" w:hAnsi="Arial" w:cs="Arial"/>
          <w:b/>
          <w:sz w:val="24"/>
          <w:szCs w:val="24"/>
          <w:u w:val="single"/>
        </w:rPr>
        <w:t>Rationale</w:t>
      </w:r>
      <w:r>
        <w:rPr>
          <w:rFonts w:ascii="Arial" w:hAnsi="Arial" w:cs="Arial"/>
          <w:b/>
          <w:sz w:val="24"/>
          <w:szCs w:val="24"/>
        </w:rPr>
        <w:t xml:space="preserve">: </w:t>
      </w:r>
      <w:r>
        <w:rPr>
          <w:rFonts w:ascii="Arial" w:hAnsi="Arial" w:cs="Arial"/>
          <w:b/>
          <w:sz w:val="24"/>
          <w:szCs w:val="24"/>
        </w:rPr>
        <w:tab/>
      </w:r>
      <w:r w:rsidRPr="00130D84">
        <w:rPr>
          <w:rFonts w:ascii="Arial" w:hAnsi="Arial"/>
          <w:sz w:val="24"/>
          <w:szCs w:val="24"/>
        </w:rPr>
        <w:t>Bathgate Park School Board of Trustees will take all practic</w:t>
      </w:r>
      <w:r w:rsidR="00D25F8B">
        <w:rPr>
          <w:rFonts w:ascii="Arial" w:hAnsi="Arial"/>
          <w:sz w:val="24"/>
          <w:szCs w:val="24"/>
        </w:rPr>
        <w:t>al</w:t>
      </w:r>
      <w:r w:rsidRPr="00130D84">
        <w:rPr>
          <w:rFonts w:ascii="Arial" w:hAnsi="Arial"/>
          <w:sz w:val="24"/>
          <w:szCs w:val="24"/>
        </w:rPr>
        <w:t xml:space="preserve"> steps to ensure the safety of staff, students, visitors and contractors by complying with relevant health and safety legislation, standards and codes of practice under the Health and Safety at Work Act 2015.</w:t>
      </w:r>
    </w:p>
    <w:p w14:paraId="64A47308" w14:textId="77777777" w:rsidR="00DF6584" w:rsidRPr="00130D84" w:rsidRDefault="00DF6584" w:rsidP="00130D84">
      <w:pPr>
        <w:rPr>
          <w:rFonts w:ascii="Arial" w:hAnsi="Arial"/>
          <w:sz w:val="24"/>
          <w:szCs w:val="24"/>
        </w:rPr>
      </w:pPr>
    </w:p>
    <w:p w14:paraId="13DDF2C5" w14:textId="77777777" w:rsidR="00130D84" w:rsidRDefault="00130D84" w:rsidP="00130D84">
      <w:pPr>
        <w:rPr>
          <w:rFonts w:ascii="Arial" w:hAnsi="Arial"/>
          <w:sz w:val="24"/>
          <w:szCs w:val="24"/>
        </w:rPr>
      </w:pPr>
      <w:r w:rsidRPr="00130D84">
        <w:rPr>
          <w:rFonts w:ascii="Arial" w:hAnsi="Arial"/>
          <w:b/>
          <w:sz w:val="24"/>
          <w:szCs w:val="24"/>
          <w:u w:val="single"/>
        </w:rPr>
        <w:t>Purpose</w:t>
      </w:r>
      <w:r w:rsidRPr="00130D84">
        <w:rPr>
          <w:rFonts w:ascii="Arial" w:hAnsi="Arial"/>
          <w:b/>
          <w:sz w:val="24"/>
          <w:szCs w:val="24"/>
        </w:rPr>
        <w:t xml:space="preserve">: </w:t>
      </w:r>
      <w:r w:rsidRPr="00130D84">
        <w:rPr>
          <w:rFonts w:ascii="Arial" w:hAnsi="Arial"/>
          <w:b/>
          <w:sz w:val="24"/>
          <w:szCs w:val="24"/>
        </w:rPr>
        <w:tab/>
      </w:r>
      <w:r>
        <w:rPr>
          <w:rFonts w:ascii="Arial" w:hAnsi="Arial"/>
          <w:sz w:val="24"/>
          <w:szCs w:val="24"/>
        </w:rPr>
        <w:t>The Board of Trustees is committed to ensuring the health and safety of all workers, students, visitors and contractors by complying with relevant health and safety legislation, regulations, New Zealand standards, and approval codes of practice.</w:t>
      </w:r>
    </w:p>
    <w:p w14:paraId="44B72285" w14:textId="77777777" w:rsidR="00DF6584" w:rsidRDefault="00DF6584" w:rsidP="00130D84">
      <w:pPr>
        <w:rPr>
          <w:rFonts w:ascii="Arial" w:hAnsi="Arial"/>
          <w:sz w:val="24"/>
          <w:szCs w:val="24"/>
        </w:rPr>
      </w:pPr>
    </w:p>
    <w:p w14:paraId="40B40F93" w14:textId="77777777" w:rsidR="00130D84" w:rsidRDefault="00130D84" w:rsidP="00130D84">
      <w:pPr>
        <w:spacing w:after="0"/>
        <w:rPr>
          <w:rFonts w:ascii="Arial" w:hAnsi="Arial"/>
          <w:sz w:val="24"/>
          <w:szCs w:val="24"/>
        </w:rPr>
      </w:pPr>
      <w:r>
        <w:rPr>
          <w:rFonts w:ascii="Arial" w:hAnsi="Arial"/>
          <w:sz w:val="24"/>
          <w:szCs w:val="24"/>
        </w:rPr>
        <w:t>The Board of Trustees will meet their obligations and achieve these through:</w:t>
      </w:r>
    </w:p>
    <w:p w14:paraId="56C64A46" w14:textId="77777777" w:rsidR="00130D84" w:rsidRDefault="00DF6584" w:rsidP="00130D84">
      <w:pPr>
        <w:pStyle w:val="ListParagraph"/>
        <w:numPr>
          <w:ilvl w:val="0"/>
          <w:numId w:val="1"/>
        </w:numPr>
        <w:spacing w:after="0"/>
        <w:rPr>
          <w:rFonts w:ascii="Arial" w:hAnsi="Arial"/>
          <w:sz w:val="24"/>
          <w:szCs w:val="24"/>
        </w:rPr>
      </w:pPr>
      <w:r>
        <w:rPr>
          <w:rFonts w:ascii="Arial" w:hAnsi="Arial"/>
          <w:sz w:val="24"/>
          <w:szCs w:val="24"/>
        </w:rPr>
        <w:t>Making health and safety a key part of our role.</w:t>
      </w:r>
    </w:p>
    <w:p w14:paraId="101C5166" w14:textId="77777777" w:rsidR="00DF6584" w:rsidRDefault="00DF6584" w:rsidP="00130D84">
      <w:pPr>
        <w:pStyle w:val="ListParagraph"/>
        <w:numPr>
          <w:ilvl w:val="0"/>
          <w:numId w:val="1"/>
        </w:numPr>
        <w:spacing w:after="0"/>
        <w:rPr>
          <w:rFonts w:ascii="Arial" w:hAnsi="Arial"/>
          <w:sz w:val="24"/>
          <w:szCs w:val="24"/>
        </w:rPr>
      </w:pPr>
      <w:r>
        <w:rPr>
          <w:rFonts w:ascii="Arial" w:hAnsi="Arial"/>
          <w:sz w:val="24"/>
          <w:szCs w:val="24"/>
        </w:rPr>
        <w:t>Working with our workers to improve the health and safety system at our school.</w:t>
      </w:r>
    </w:p>
    <w:p w14:paraId="296B7419" w14:textId="77777777" w:rsidR="00DF6584" w:rsidRDefault="00DF6584" w:rsidP="00130D84">
      <w:pPr>
        <w:pStyle w:val="ListParagraph"/>
        <w:numPr>
          <w:ilvl w:val="0"/>
          <w:numId w:val="1"/>
        </w:numPr>
        <w:spacing w:after="0"/>
        <w:rPr>
          <w:rFonts w:ascii="Arial" w:hAnsi="Arial"/>
          <w:sz w:val="24"/>
          <w:szCs w:val="24"/>
        </w:rPr>
      </w:pPr>
      <w:r>
        <w:rPr>
          <w:rFonts w:ascii="Arial" w:hAnsi="Arial"/>
          <w:sz w:val="24"/>
          <w:szCs w:val="24"/>
        </w:rPr>
        <w:t>Doing everything reasonably possible to remove or reduce the risk of injury or illness.</w:t>
      </w:r>
    </w:p>
    <w:p w14:paraId="1A51A5D9" w14:textId="77777777" w:rsidR="00DF6584" w:rsidRDefault="000258B0" w:rsidP="00DF6584">
      <w:pPr>
        <w:pStyle w:val="ListParagraph"/>
        <w:numPr>
          <w:ilvl w:val="0"/>
          <w:numId w:val="1"/>
        </w:numPr>
        <w:spacing w:after="0"/>
        <w:rPr>
          <w:rFonts w:ascii="Arial" w:hAnsi="Arial"/>
          <w:sz w:val="24"/>
          <w:szCs w:val="24"/>
        </w:rPr>
      </w:pPr>
      <w:r>
        <w:rPr>
          <w:rFonts w:ascii="Arial" w:hAnsi="Arial"/>
          <w:sz w:val="24"/>
          <w:szCs w:val="24"/>
        </w:rPr>
        <w:t>Makings sure all incid</w:t>
      </w:r>
      <w:r w:rsidR="00DF6584">
        <w:rPr>
          <w:rFonts w:ascii="Arial" w:hAnsi="Arial"/>
          <w:sz w:val="24"/>
          <w:szCs w:val="24"/>
        </w:rPr>
        <w:t>ents, injuries and near misses are recorded in the appropriate place.</w:t>
      </w:r>
    </w:p>
    <w:p w14:paraId="4954233D"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Investigating incidents, near misses, and reducing the likelihood of them happening again.</w:t>
      </w:r>
    </w:p>
    <w:p w14:paraId="3BD8B7D9"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Having emergency plans and procedures in place.</w:t>
      </w:r>
    </w:p>
    <w:p w14:paraId="0411CDC3"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Training everyone about hazards and risks so everyone can work safely.</w:t>
      </w:r>
    </w:p>
    <w:p w14:paraId="3A0F61B8"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Providing appropriate induction, training and supervision for all new and existing workers.</w:t>
      </w:r>
    </w:p>
    <w:p w14:paraId="7B24AC4D"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Helping workers who were injured or ill return to work safely.</w:t>
      </w:r>
    </w:p>
    <w:p w14:paraId="48F30BB8" w14:textId="77777777" w:rsidR="00DF6584" w:rsidRDefault="00DF6584" w:rsidP="00DF6584">
      <w:pPr>
        <w:pStyle w:val="ListParagraph"/>
        <w:numPr>
          <w:ilvl w:val="0"/>
          <w:numId w:val="1"/>
        </w:numPr>
        <w:spacing w:after="0"/>
        <w:rPr>
          <w:rFonts w:ascii="Arial" w:hAnsi="Arial"/>
          <w:sz w:val="24"/>
          <w:szCs w:val="24"/>
        </w:rPr>
      </w:pPr>
      <w:r>
        <w:rPr>
          <w:rFonts w:ascii="Arial" w:hAnsi="Arial"/>
          <w:sz w:val="24"/>
          <w:szCs w:val="24"/>
        </w:rPr>
        <w:t>Making sure contractors and sub-contractors working at the school operate in a safe manner.</w:t>
      </w:r>
    </w:p>
    <w:p w14:paraId="2F157487" w14:textId="77777777" w:rsidR="00DF6584" w:rsidRDefault="00DF6584" w:rsidP="00DF6584">
      <w:pPr>
        <w:spacing w:after="0"/>
        <w:rPr>
          <w:rFonts w:ascii="Arial" w:hAnsi="Arial"/>
          <w:sz w:val="24"/>
          <w:szCs w:val="24"/>
        </w:rPr>
      </w:pPr>
    </w:p>
    <w:p w14:paraId="65241AFC" w14:textId="77777777" w:rsidR="00DF6584" w:rsidRDefault="00DF6584" w:rsidP="00DF6584">
      <w:pPr>
        <w:spacing w:after="0"/>
        <w:rPr>
          <w:rFonts w:ascii="Arial" w:hAnsi="Arial"/>
          <w:sz w:val="24"/>
          <w:szCs w:val="24"/>
        </w:rPr>
      </w:pPr>
      <w:r>
        <w:rPr>
          <w:rFonts w:ascii="Arial" w:hAnsi="Arial"/>
          <w:sz w:val="24"/>
          <w:szCs w:val="24"/>
        </w:rPr>
        <w:t>All workers are encouraged to play a vital and responsible role in maintaining a safe and healthy workplace through:</w:t>
      </w:r>
    </w:p>
    <w:p w14:paraId="352C1B60"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Being involved in improving health and safety at work.</w:t>
      </w:r>
    </w:p>
    <w:p w14:paraId="782305F1"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Following all instructions, rules, procedures and safe ways of working.</w:t>
      </w:r>
    </w:p>
    <w:p w14:paraId="72A7E71C"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Reporting any pain or discomfort as soon as possible.</w:t>
      </w:r>
    </w:p>
    <w:p w14:paraId="2E5A010D"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Reporting all injuries, incidents, and near misses.</w:t>
      </w:r>
    </w:p>
    <w:p w14:paraId="4DE72E82"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Helping new workers, staff members, trainees and visitors to the workplace understand the safety procedures and why they exist.</w:t>
      </w:r>
    </w:p>
    <w:p w14:paraId="38F00273" w14:textId="77777777" w:rsidR="00DF6584" w:rsidRDefault="00DF6584" w:rsidP="00DF6584">
      <w:pPr>
        <w:pStyle w:val="ListParagraph"/>
        <w:numPr>
          <w:ilvl w:val="0"/>
          <w:numId w:val="6"/>
        </w:numPr>
        <w:spacing w:after="0"/>
        <w:rPr>
          <w:rFonts w:ascii="Arial" w:hAnsi="Arial"/>
          <w:sz w:val="24"/>
          <w:szCs w:val="24"/>
        </w:rPr>
      </w:pPr>
      <w:r>
        <w:rPr>
          <w:rFonts w:ascii="Arial" w:hAnsi="Arial"/>
          <w:sz w:val="24"/>
          <w:szCs w:val="24"/>
        </w:rPr>
        <w:t>Reporting any health and safety concerns or issues through the reporting system.</w:t>
      </w:r>
    </w:p>
    <w:p w14:paraId="6A9ACBB8" w14:textId="77777777" w:rsidR="00DF6584" w:rsidRDefault="00F24D30" w:rsidP="00DF6584">
      <w:pPr>
        <w:pStyle w:val="ListParagraph"/>
        <w:numPr>
          <w:ilvl w:val="0"/>
          <w:numId w:val="6"/>
        </w:numPr>
        <w:spacing w:after="0"/>
        <w:rPr>
          <w:rFonts w:ascii="Arial" w:hAnsi="Arial"/>
          <w:sz w:val="24"/>
          <w:szCs w:val="24"/>
        </w:rPr>
      </w:pPr>
      <w:r>
        <w:rPr>
          <w:rFonts w:ascii="Arial" w:hAnsi="Arial"/>
          <w:sz w:val="24"/>
          <w:szCs w:val="24"/>
        </w:rPr>
        <w:t>Keeping the work place tidy to minimize the risk of trips and falls.</w:t>
      </w:r>
    </w:p>
    <w:p w14:paraId="4F8638CB" w14:textId="77777777" w:rsidR="00F24D30" w:rsidRDefault="00F24D30" w:rsidP="00DF6584">
      <w:pPr>
        <w:pStyle w:val="ListParagraph"/>
        <w:numPr>
          <w:ilvl w:val="0"/>
          <w:numId w:val="6"/>
        </w:numPr>
        <w:spacing w:after="0"/>
        <w:rPr>
          <w:rFonts w:ascii="Arial" w:hAnsi="Arial"/>
          <w:sz w:val="24"/>
          <w:szCs w:val="24"/>
        </w:rPr>
      </w:pPr>
      <w:r>
        <w:rPr>
          <w:rFonts w:ascii="Arial" w:hAnsi="Arial"/>
          <w:sz w:val="24"/>
          <w:szCs w:val="24"/>
        </w:rPr>
        <w:t xml:space="preserve">Wearing protective clothing and equipment as and when required to </w:t>
      </w:r>
      <w:proofErr w:type="spellStart"/>
      <w:r>
        <w:rPr>
          <w:rFonts w:ascii="Arial" w:hAnsi="Arial"/>
          <w:sz w:val="24"/>
          <w:szCs w:val="24"/>
        </w:rPr>
        <w:t>minimise</w:t>
      </w:r>
      <w:proofErr w:type="spellEnd"/>
      <w:r>
        <w:rPr>
          <w:rFonts w:ascii="Arial" w:hAnsi="Arial"/>
          <w:sz w:val="24"/>
          <w:szCs w:val="24"/>
        </w:rPr>
        <w:t xml:space="preserve"> your exposure to workplace hazards.</w:t>
      </w:r>
    </w:p>
    <w:p w14:paraId="6B3DB39D" w14:textId="77777777" w:rsidR="00F24D30" w:rsidRDefault="00F24D30" w:rsidP="00F24D30">
      <w:pPr>
        <w:spacing w:after="0"/>
        <w:rPr>
          <w:rFonts w:ascii="Arial" w:hAnsi="Arial"/>
          <w:sz w:val="24"/>
          <w:szCs w:val="24"/>
        </w:rPr>
      </w:pPr>
    </w:p>
    <w:p w14:paraId="39206F25" w14:textId="77777777" w:rsidR="00F24D30" w:rsidRDefault="00F24D30" w:rsidP="00F24D30">
      <w:pPr>
        <w:spacing w:after="0"/>
        <w:rPr>
          <w:rFonts w:ascii="Arial" w:hAnsi="Arial"/>
          <w:sz w:val="24"/>
          <w:szCs w:val="24"/>
        </w:rPr>
      </w:pPr>
      <w:r w:rsidRPr="00F24D30">
        <w:rPr>
          <w:rFonts w:ascii="Arial" w:hAnsi="Arial"/>
          <w:b/>
          <w:sz w:val="24"/>
          <w:szCs w:val="24"/>
          <w:u w:val="single"/>
        </w:rPr>
        <w:t>Others in the workplace</w:t>
      </w:r>
      <w:r>
        <w:rPr>
          <w:rFonts w:ascii="Arial" w:hAnsi="Arial"/>
          <w:b/>
          <w:sz w:val="24"/>
          <w:szCs w:val="24"/>
        </w:rPr>
        <w:t>:</w:t>
      </w:r>
      <w:r>
        <w:rPr>
          <w:rFonts w:ascii="Arial" w:hAnsi="Arial"/>
          <w:b/>
          <w:sz w:val="24"/>
          <w:szCs w:val="24"/>
        </w:rPr>
        <w:tab/>
      </w:r>
      <w:r>
        <w:rPr>
          <w:rFonts w:ascii="Arial" w:hAnsi="Arial"/>
          <w:sz w:val="24"/>
          <w:szCs w:val="24"/>
        </w:rPr>
        <w:t>All others in the workplace including students and visitors are encouraged to:</w:t>
      </w:r>
    </w:p>
    <w:p w14:paraId="2C54A181" w14:textId="77777777" w:rsidR="00F24D30" w:rsidRDefault="00F24D30" w:rsidP="00F24D30">
      <w:pPr>
        <w:pStyle w:val="ListParagraph"/>
        <w:numPr>
          <w:ilvl w:val="0"/>
          <w:numId w:val="7"/>
        </w:numPr>
        <w:spacing w:after="0"/>
        <w:rPr>
          <w:rFonts w:ascii="Arial" w:hAnsi="Arial"/>
          <w:sz w:val="24"/>
          <w:szCs w:val="24"/>
        </w:rPr>
      </w:pPr>
      <w:r>
        <w:rPr>
          <w:rFonts w:ascii="Arial" w:hAnsi="Arial"/>
          <w:sz w:val="24"/>
          <w:szCs w:val="24"/>
        </w:rPr>
        <w:t>Follow all instructions, rules and procedures while in the school grounds.</w:t>
      </w:r>
    </w:p>
    <w:p w14:paraId="45C49B25" w14:textId="4E6EC1E7" w:rsidR="00F24D30" w:rsidRDefault="00F24D30" w:rsidP="00F24D30">
      <w:pPr>
        <w:pStyle w:val="ListParagraph"/>
        <w:numPr>
          <w:ilvl w:val="0"/>
          <w:numId w:val="7"/>
        </w:numPr>
        <w:spacing w:after="0"/>
        <w:rPr>
          <w:rFonts w:ascii="Arial" w:hAnsi="Arial"/>
          <w:sz w:val="24"/>
          <w:szCs w:val="24"/>
        </w:rPr>
      </w:pPr>
      <w:r>
        <w:rPr>
          <w:rFonts w:ascii="Arial" w:hAnsi="Arial"/>
          <w:sz w:val="24"/>
          <w:szCs w:val="24"/>
        </w:rPr>
        <w:t>Reporting of injuries, incidents and near misses</w:t>
      </w:r>
      <w:r w:rsidR="00D25F8B">
        <w:rPr>
          <w:rFonts w:ascii="Arial" w:hAnsi="Arial"/>
          <w:sz w:val="24"/>
          <w:szCs w:val="24"/>
        </w:rPr>
        <w:t>, or identified hazards to a</w:t>
      </w:r>
      <w:r>
        <w:rPr>
          <w:rFonts w:ascii="Arial" w:hAnsi="Arial"/>
          <w:sz w:val="24"/>
          <w:szCs w:val="24"/>
        </w:rPr>
        <w:t xml:space="preserve"> teacher or other staff members.</w:t>
      </w:r>
    </w:p>
    <w:p w14:paraId="2280A6A5" w14:textId="77777777" w:rsidR="00F24D30" w:rsidRDefault="00F24D30" w:rsidP="00F24D30">
      <w:pPr>
        <w:pStyle w:val="ListParagraph"/>
        <w:numPr>
          <w:ilvl w:val="0"/>
          <w:numId w:val="7"/>
        </w:numPr>
        <w:spacing w:after="0"/>
        <w:rPr>
          <w:rFonts w:ascii="Arial" w:hAnsi="Arial"/>
          <w:sz w:val="24"/>
          <w:szCs w:val="24"/>
        </w:rPr>
      </w:pPr>
      <w:r>
        <w:rPr>
          <w:rFonts w:ascii="Arial" w:hAnsi="Arial"/>
          <w:sz w:val="24"/>
          <w:szCs w:val="24"/>
        </w:rPr>
        <w:t xml:space="preserve">Wear protective clothing and equipment as and when required to </w:t>
      </w:r>
      <w:proofErr w:type="spellStart"/>
      <w:r>
        <w:rPr>
          <w:rFonts w:ascii="Arial" w:hAnsi="Arial"/>
          <w:sz w:val="24"/>
          <w:szCs w:val="24"/>
        </w:rPr>
        <w:t>minimise</w:t>
      </w:r>
      <w:proofErr w:type="spellEnd"/>
      <w:r>
        <w:rPr>
          <w:rFonts w:ascii="Arial" w:hAnsi="Arial"/>
          <w:sz w:val="24"/>
          <w:szCs w:val="24"/>
        </w:rPr>
        <w:t xml:space="preserve"> your exposure to hazards while learning.</w:t>
      </w:r>
    </w:p>
    <w:p w14:paraId="3C85D75E" w14:textId="77777777" w:rsidR="00F24D30" w:rsidRDefault="00F24D30" w:rsidP="00F24D30">
      <w:pPr>
        <w:spacing w:after="0"/>
        <w:rPr>
          <w:rFonts w:ascii="Arial" w:hAnsi="Arial"/>
          <w:sz w:val="24"/>
          <w:szCs w:val="24"/>
        </w:rPr>
      </w:pPr>
    </w:p>
    <w:p w14:paraId="75A3F94D" w14:textId="77777777" w:rsidR="00F24D30" w:rsidRDefault="00F24D30" w:rsidP="00F24D30">
      <w:pPr>
        <w:spacing w:after="0"/>
        <w:rPr>
          <w:rFonts w:ascii="Arial" w:hAnsi="Arial"/>
          <w:sz w:val="24"/>
          <w:szCs w:val="24"/>
        </w:rPr>
      </w:pPr>
      <w:r>
        <w:rPr>
          <w:rFonts w:ascii="Arial" w:hAnsi="Arial"/>
          <w:sz w:val="24"/>
          <w:szCs w:val="24"/>
        </w:rPr>
        <w:t>Students are provided with basic health and safety rules, information, and training and are encouraged to engage in positive health and safety practices.</w:t>
      </w:r>
    </w:p>
    <w:p w14:paraId="2E9FFC1B" w14:textId="77777777" w:rsidR="00F24D30" w:rsidRDefault="00F24D30" w:rsidP="00F24D30">
      <w:pPr>
        <w:spacing w:after="0"/>
        <w:rPr>
          <w:rFonts w:ascii="Arial" w:hAnsi="Arial"/>
          <w:sz w:val="24"/>
          <w:szCs w:val="24"/>
        </w:rPr>
      </w:pPr>
    </w:p>
    <w:p w14:paraId="4A975879" w14:textId="77777777" w:rsidR="00F24D30" w:rsidRDefault="00F24D30" w:rsidP="00F24D30">
      <w:pPr>
        <w:spacing w:after="0"/>
        <w:rPr>
          <w:rFonts w:ascii="Arial" w:hAnsi="Arial"/>
          <w:sz w:val="24"/>
          <w:szCs w:val="24"/>
        </w:rPr>
      </w:pPr>
      <w:r>
        <w:rPr>
          <w:rFonts w:ascii="Arial" w:hAnsi="Arial"/>
          <w:sz w:val="24"/>
          <w:szCs w:val="24"/>
        </w:rPr>
        <w:t>Health and safety is everyone’s responsibility.</w:t>
      </w:r>
    </w:p>
    <w:p w14:paraId="2B29EA6E" w14:textId="77777777" w:rsidR="00F24D30" w:rsidRDefault="00F24D30" w:rsidP="00F24D30">
      <w:pPr>
        <w:spacing w:after="0"/>
        <w:rPr>
          <w:rFonts w:ascii="Arial" w:hAnsi="Arial"/>
          <w:sz w:val="24"/>
          <w:szCs w:val="24"/>
        </w:rPr>
      </w:pPr>
    </w:p>
    <w:p w14:paraId="02135AF3" w14:textId="1F5B3E81" w:rsidR="00F24D30" w:rsidRDefault="00F24D30" w:rsidP="00F24D30">
      <w:pPr>
        <w:spacing w:after="0"/>
        <w:rPr>
          <w:rFonts w:ascii="Arial" w:hAnsi="Arial"/>
          <w:sz w:val="24"/>
          <w:szCs w:val="24"/>
        </w:rPr>
      </w:pPr>
      <w:r>
        <w:rPr>
          <w:rFonts w:ascii="Arial" w:hAnsi="Arial"/>
          <w:sz w:val="24"/>
          <w:szCs w:val="24"/>
        </w:rPr>
        <w:t>Signed______</w:t>
      </w:r>
      <w:r w:rsidR="001A2C02">
        <w:rPr>
          <w:rFonts w:ascii="Arial" w:hAnsi="Arial"/>
          <w:noProof/>
          <w:sz w:val="24"/>
          <w:szCs w:val="24"/>
          <w:lang w:val="en-NZ" w:eastAsia="en-NZ"/>
        </w:rPr>
        <w:drawing>
          <wp:inline distT="0" distB="0" distL="0" distR="0" wp14:anchorId="769D6678" wp14:editId="7A816B89">
            <wp:extent cx="886512" cy="3524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371" cy="361115"/>
                    </a:xfrm>
                    <a:prstGeom prst="rect">
                      <a:avLst/>
                    </a:prstGeom>
                    <a:noFill/>
                    <a:ln>
                      <a:noFill/>
                    </a:ln>
                  </pic:spPr>
                </pic:pic>
              </a:graphicData>
            </a:graphic>
          </wp:inline>
        </w:drawing>
      </w:r>
      <w:r>
        <w:rPr>
          <w:rFonts w:ascii="Arial" w:hAnsi="Arial"/>
          <w:sz w:val="24"/>
          <w:szCs w:val="24"/>
        </w:rPr>
        <w:t>___________</w:t>
      </w:r>
      <w:r>
        <w:rPr>
          <w:rFonts w:ascii="Arial" w:hAnsi="Arial"/>
          <w:sz w:val="24"/>
          <w:szCs w:val="24"/>
        </w:rPr>
        <w:tab/>
      </w:r>
      <w:r>
        <w:rPr>
          <w:rFonts w:ascii="Arial" w:hAnsi="Arial"/>
          <w:sz w:val="24"/>
          <w:szCs w:val="24"/>
        </w:rPr>
        <w:tab/>
        <w:t>Date____</w:t>
      </w:r>
      <w:r w:rsidR="001A2C02">
        <w:rPr>
          <w:rFonts w:ascii="Arial" w:hAnsi="Arial"/>
          <w:sz w:val="24"/>
          <w:szCs w:val="24"/>
        </w:rPr>
        <w:t>19/11/2017</w:t>
      </w:r>
      <w:r>
        <w:rPr>
          <w:rFonts w:ascii="Arial" w:hAnsi="Arial"/>
          <w:sz w:val="24"/>
          <w:szCs w:val="24"/>
        </w:rPr>
        <w:t>_____</w:t>
      </w:r>
    </w:p>
    <w:p w14:paraId="3B94DFB7" w14:textId="77777777" w:rsidR="00F24D30" w:rsidRDefault="00F24D30" w:rsidP="00F24D30">
      <w:pPr>
        <w:spacing w:after="0"/>
        <w:rPr>
          <w:rFonts w:ascii="Arial" w:hAnsi="Arial"/>
          <w:sz w:val="24"/>
          <w:szCs w:val="24"/>
        </w:rPr>
      </w:pPr>
    </w:p>
    <w:p w14:paraId="5957353D" w14:textId="77777777" w:rsidR="00F24D30" w:rsidRDefault="00F24D30" w:rsidP="00F24D30">
      <w:pPr>
        <w:spacing w:after="0"/>
        <w:rPr>
          <w:rFonts w:ascii="Arial" w:hAnsi="Arial"/>
          <w:sz w:val="24"/>
          <w:szCs w:val="24"/>
        </w:rPr>
      </w:pPr>
    </w:p>
    <w:p w14:paraId="01A25A21" w14:textId="0A0FB50F" w:rsidR="00F24D30" w:rsidRPr="00F24D30" w:rsidRDefault="00F24D30" w:rsidP="00F24D30">
      <w:pPr>
        <w:spacing w:after="0"/>
        <w:rPr>
          <w:rFonts w:ascii="Arial" w:hAnsi="Arial"/>
          <w:sz w:val="24"/>
          <w:szCs w:val="24"/>
        </w:rPr>
      </w:pPr>
      <w:proofErr w:type="spellStart"/>
      <w:r>
        <w:rPr>
          <w:rFonts w:ascii="Arial" w:hAnsi="Arial"/>
          <w:sz w:val="24"/>
          <w:szCs w:val="24"/>
        </w:rPr>
        <w:t>Review____</w:t>
      </w:r>
      <w:r w:rsidR="001A2C02">
        <w:rPr>
          <w:rFonts w:ascii="Arial" w:hAnsi="Arial"/>
          <w:sz w:val="24"/>
          <w:szCs w:val="24"/>
        </w:rPr>
        <w:t>August</w:t>
      </w:r>
      <w:proofErr w:type="spellEnd"/>
      <w:r w:rsidR="001A2C02">
        <w:rPr>
          <w:rFonts w:ascii="Arial" w:hAnsi="Arial"/>
          <w:sz w:val="24"/>
          <w:szCs w:val="24"/>
        </w:rPr>
        <w:t xml:space="preserve"> 2018</w:t>
      </w:r>
      <w:r>
        <w:rPr>
          <w:rFonts w:ascii="Arial" w:hAnsi="Arial"/>
          <w:sz w:val="24"/>
          <w:szCs w:val="24"/>
        </w:rPr>
        <w:t>__</w:t>
      </w:r>
    </w:p>
    <w:p w14:paraId="4C6845DB" w14:textId="77777777" w:rsidR="00DF6584" w:rsidRDefault="00DF6584" w:rsidP="00DF6584">
      <w:pPr>
        <w:spacing w:after="0"/>
        <w:rPr>
          <w:rFonts w:ascii="Arial" w:hAnsi="Arial"/>
          <w:sz w:val="24"/>
          <w:szCs w:val="24"/>
        </w:rPr>
      </w:pPr>
    </w:p>
    <w:p w14:paraId="574CC04B" w14:textId="77777777" w:rsidR="00DF6584" w:rsidRPr="00DF6584" w:rsidRDefault="00DF6584" w:rsidP="00DF6584">
      <w:pPr>
        <w:pStyle w:val="ListParagraph"/>
        <w:spacing w:after="0"/>
        <w:rPr>
          <w:rFonts w:ascii="Arial" w:hAnsi="Arial"/>
          <w:sz w:val="24"/>
          <w:szCs w:val="24"/>
        </w:rPr>
      </w:pPr>
    </w:p>
    <w:p w14:paraId="3679EB77" w14:textId="77777777" w:rsidR="00130D84" w:rsidRDefault="00130D84" w:rsidP="00130D84">
      <w:pPr>
        <w:rPr>
          <w:rFonts w:ascii="Arial" w:hAnsi="Arial"/>
          <w:sz w:val="24"/>
          <w:szCs w:val="24"/>
        </w:rPr>
      </w:pPr>
    </w:p>
    <w:p w14:paraId="7E4B157C" w14:textId="77777777" w:rsidR="00130D84" w:rsidRPr="00130D84" w:rsidRDefault="00130D84" w:rsidP="00130D84">
      <w:pPr>
        <w:rPr>
          <w:rFonts w:ascii="Arial" w:hAnsi="Arial"/>
          <w:sz w:val="24"/>
          <w:szCs w:val="24"/>
        </w:rPr>
      </w:pPr>
    </w:p>
    <w:p w14:paraId="21842D69" w14:textId="77777777" w:rsidR="00130D84" w:rsidRDefault="00130D84" w:rsidP="00130D84">
      <w:pPr>
        <w:rPr>
          <w:rFonts w:ascii="Arial" w:hAnsi="Arial"/>
        </w:rPr>
      </w:pPr>
    </w:p>
    <w:p w14:paraId="66CED641" w14:textId="77777777" w:rsidR="00130D84" w:rsidRPr="00130D84" w:rsidRDefault="00130D84" w:rsidP="00130D84">
      <w:pPr>
        <w:spacing w:after="0"/>
        <w:rPr>
          <w:rFonts w:ascii="Arial" w:hAnsi="Arial" w:cs="Arial"/>
          <w:b/>
          <w:sz w:val="24"/>
          <w:szCs w:val="24"/>
        </w:rPr>
      </w:pPr>
    </w:p>
    <w:sectPr w:rsidR="00130D84" w:rsidRPr="00130D84" w:rsidSect="00DF658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506"/>
    <w:multiLevelType w:val="hybridMultilevel"/>
    <w:tmpl w:val="E7B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00948"/>
    <w:multiLevelType w:val="hybridMultilevel"/>
    <w:tmpl w:val="84D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A2DAE"/>
    <w:multiLevelType w:val="hybridMultilevel"/>
    <w:tmpl w:val="6AD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07637"/>
    <w:multiLevelType w:val="hybridMultilevel"/>
    <w:tmpl w:val="F8BE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92ABE"/>
    <w:multiLevelType w:val="hybridMultilevel"/>
    <w:tmpl w:val="FB54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B3169"/>
    <w:multiLevelType w:val="hybridMultilevel"/>
    <w:tmpl w:val="94A0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B5AE3"/>
    <w:multiLevelType w:val="hybridMultilevel"/>
    <w:tmpl w:val="094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84"/>
    <w:rsid w:val="000258B0"/>
    <w:rsid w:val="00130D84"/>
    <w:rsid w:val="001A2C02"/>
    <w:rsid w:val="002F0A3D"/>
    <w:rsid w:val="003A7C6B"/>
    <w:rsid w:val="00D25F8B"/>
    <w:rsid w:val="00DF6584"/>
    <w:rsid w:val="00F2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72EAA"/>
  <w15:docId w15:val="{A334EBA2-A881-4CB2-A88E-5765CB13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84"/>
    <w:rPr>
      <w:rFonts w:ascii="Tahoma" w:hAnsi="Tahoma" w:cs="Tahoma"/>
      <w:sz w:val="16"/>
      <w:szCs w:val="16"/>
    </w:rPr>
  </w:style>
  <w:style w:type="paragraph" w:styleId="ListParagraph">
    <w:name w:val="List Paragraph"/>
    <w:basedOn w:val="Normal"/>
    <w:uiPriority w:val="34"/>
    <w:qFormat/>
    <w:rsid w:val="00130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Katrina</cp:lastModifiedBy>
  <cp:revision>2</cp:revision>
  <cp:lastPrinted>2018-02-10T02:46:00Z</cp:lastPrinted>
  <dcterms:created xsi:type="dcterms:W3CDTF">2018-11-21T21:21:00Z</dcterms:created>
  <dcterms:modified xsi:type="dcterms:W3CDTF">2018-11-21T21:21:00Z</dcterms:modified>
</cp:coreProperties>
</file>